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AB01" w14:textId="2846A55C" w:rsidR="008A4922" w:rsidRPr="002B1810" w:rsidRDefault="002B1810">
      <w:pPr>
        <w:rPr>
          <w:b/>
          <w:bCs/>
          <w:color w:val="FF0000"/>
          <w:sz w:val="32"/>
          <w:szCs w:val="32"/>
        </w:rPr>
      </w:pPr>
      <w:r w:rsidRPr="002B1810">
        <w:rPr>
          <w:b/>
          <w:bCs/>
          <w:color w:val="FF0000"/>
          <w:sz w:val="32"/>
          <w:szCs w:val="32"/>
        </w:rPr>
        <w:t>IIS CURIE SRAFFA</w:t>
      </w:r>
    </w:p>
    <w:p w14:paraId="1F763BD7" w14:textId="05FBCD46" w:rsidR="002B1810" w:rsidRDefault="002B1810">
      <w:r w:rsidRPr="002B1810">
        <w:t>Via Fratelli Zoia, 130 - 20153 Milano</w:t>
      </w:r>
    </w:p>
    <w:p w14:paraId="0ED41462" w14:textId="77777777" w:rsidR="002B1810" w:rsidRDefault="002B1810"/>
    <w:p w14:paraId="28C5B2E3" w14:textId="20E08F86" w:rsidR="002B1810" w:rsidRPr="002B1810" w:rsidRDefault="002B1810">
      <w:pPr>
        <w:rPr>
          <w:color w:val="0070C0"/>
        </w:rPr>
      </w:pPr>
      <w:r w:rsidRPr="002B1810">
        <w:rPr>
          <w:color w:val="0070C0"/>
        </w:rPr>
        <w:t>Istituto Tecnico Amministrazione Finanza e Marketing</w:t>
      </w:r>
    </w:p>
    <w:p w14:paraId="22463466" w14:textId="04AB3F86" w:rsidR="002B1810" w:rsidRPr="002B1810" w:rsidRDefault="002B1810">
      <w:pPr>
        <w:rPr>
          <w:color w:val="0070C0"/>
        </w:rPr>
      </w:pPr>
      <w:r w:rsidRPr="002B1810">
        <w:rPr>
          <w:color w:val="0070C0"/>
        </w:rPr>
        <w:t>Istituto Tecnico Biotecnologie Sanitarie</w:t>
      </w:r>
    </w:p>
    <w:p w14:paraId="6C86307E" w14:textId="6790C608" w:rsidR="002B1810" w:rsidRPr="002B1810" w:rsidRDefault="002B1810">
      <w:pPr>
        <w:rPr>
          <w:color w:val="0070C0"/>
        </w:rPr>
      </w:pPr>
      <w:r w:rsidRPr="002B1810">
        <w:rPr>
          <w:color w:val="0070C0"/>
        </w:rPr>
        <w:t>Istituto Tecnico Chimica e Materiali</w:t>
      </w:r>
    </w:p>
    <w:p w14:paraId="64608B0C" w14:textId="62522EE3" w:rsidR="002B1810" w:rsidRPr="002B1810" w:rsidRDefault="002B1810">
      <w:pPr>
        <w:rPr>
          <w:color w:val="0070C0"/>
        </w:rPr>
      </w:pPr>
      <w:r w:rsidRPr="002B1810">
        <w:rPr>
          <w:color w:val="0070C0"/>
        </w:rPr>
        <w:t>Istituto Tecnico Informatica</w:t>
      </w:r>
    </w:p>
    <w:p w14:paraId="21B758B0" w14:textId="78D462C9" w:rsidR="002B1810" w:rsidRPr="002B1810" w:rsidRDefault="002B1810">
      <w:pPr>
        <w:rPr>
          <w:color w:val="0070C0"/>
        </w:rPr>
      </w:pPr>
      <w:r w:rsidRPr="002B1810">
        <w:rPr>
          <w:color w:val="0070C0"/>
        </w:rPr>
        <w:t>Istituto Tecnico Turistico</w:t>
      </w:r>
    </w:p>
    <w:p w14:paraId="2A30D906" w14:textId="77777777" w:rsidR="002B1810" w:rsidRPr="002B1810" w:rsidRDefault="002B1810">
      <w:pPr>
        <w:rPr>
          <w:color w:val="0070C0"/>
        </w:rPr>
      </w:pPr>
    </w:p>
    <w:p w14:paraId="0CA685D6" w14:textId="2BE4E8FC" w:rsidR="002B1810" w:rsidRPr="002B1810" w:rsidRDefault="002B1810">
      <w:pPr>
        <w:rPr>
          <w:color w:val="0070C0"/>
        </w:rPr>
      </w:pPr>
      <w:r w:rsidRPr="002B1810">
        <w:rPr>
          <w:color w:val="0070C0"/>
        </w:rPr>
        <w:t>Liceo Scientifico Scienze Applicate</w:t>
      </w:r>
    </w:p>
    <w:p w14:paraId="2A8E3736" w14:textId="77777777" w:rsidR="002B1810" w:rsidRDefault="002B1810"/>
    <w:p w14:paraId="58BE7986" w14:textId="77777777" w:rsidR="002B1810" w:rsidRDefault="002B1810" w:rsidP="009C6B40"/>
    <w:p w14:paraId="4187FF38" w14:textId="544D4C47" w:rsidR="009C6B40" w:rsidRPr="009C6B40" w:rsidRDefault="009C6B40" w:rsidP="009C6B40">
      <w:pPr>
        <w:shd w:val="clear" w:color="auto" w:fill="FFFFFF"/>
        <w:spacing w:after="100" w:afterAutospacing="1"/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OPEN DAY</w:t>
      </w: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 in</w:t>
      </w:r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 presenza:</w:t>
      </w: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 daranno la possibilità di conoscere la dirigente scolastica, la vicepresidenza, i docenti e gli studenti dell’Istituto. Sarà presentata l’offerta formativa e si avrà modo di visitare l’Istituto con la guida di studenti. Saranno inoltre allestiti degli </w:t>
      </w:r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INFO POINT</w:t>
      </w: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 per ogni indirizzo, dove poter approfondire con i docenti tematiche di interesse personale.</w:t>
      </w:r>
    </w:p>
    <w:p w14:paraId="1956CF6D" w14:textId="77777777" w:rsidR="009C6B40" w:rsidRPr="009C6B40" w:rsidRDefault="009C6B40" w:rsidP="009C6B40">
      <w:pPr>
        <w:shd w:val="clear" w:color="auto" w:fill="FFFFFF"/>
        <w:spacing w:after="100" w:afterAutospacing="1"/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“A colloquio con il prof.”</w:t>
      </w: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: sarà possibile visitare la nostra scuola, in piccoli gruppi, nel corso di una mattinata scolastica dalle 14.00 alle 15.00, accompagnati da un docente di indirizzo che illustrerà alcuni spazi e spiegherà le peculiarità dell’indirizzo e della scuola.</w:t>
      </w:r>
    </w:p>
    <w:p w14:paraId="32605866" w14:textId="77777777" w:rsidR="009C6B40" w:rsidRPr="009C6B40" w:rsidRDefault="009C6B40" w:rsidP="009C6B40">
      <w:pPr>
        <w:shd w:val="clear" w:color="auto" w:fill="FFFFFF"/>
        <w:spacing w:after="100" w:afterAutospacing="1"/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</w:pPr>
      <w:proofErr w:type="gramStart"/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“ A</w:t>
      </w:r>
      <w:proofErr w:type="gramEnd"/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 xml:space="preserve"> lezione di…”</w:t>
      </w: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, a gennaio, invece, si avrà la possibilità partecipare ad una breve lezione delle materie caratterizzanti l’indirizzo di interesse.</w:t>
      </w:r>
    </w:p>
    <w:p w14:paraId="352C05B1" w14:textId="77777777" w:rsidR="009C6B40" w:rsidRPr="009C6B40" w:rsidRDefault="009C6B40" w:rsidP="009C6B40">
      <w:pPr>
        <w:shd w:val="clear" w:color="auto" w:fill="FFFFFF"/>
        <w:spacing w:after="100" w:afterAutospacing="1"/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Per partecipare agli OPEN DAY, è vivamente consigliata la </w:t>
      </w:r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 xml:space="preserve">prenotazione compilando un </w:t>
      </w:r>
      <w:proofErr w:type="spellStart"/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google</w:t>
      </w:r>
      <w:proofErr w:type="spellEnd"/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 xml:space="preserve"> form</w:t>
      </w: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, che garantirà l’accesso all’istituto, qualora fosse necessario limitare il numero di accessi.</w:t>
      </w:r>
    </w:p>
    <w:p w14:paraId="74E31976" w14:textId="77777777" w:rsidR="009C6B40" w:rsidRPr="009C6B40" w:rsidRDefault="009C6B40" w:rsidP="009C6B40">
      <w:pPr>
        <w:shd w:val="clear" w:color="auto" w:fill="FFFFFF"/>
        <w:spacing w:after="100" w:afterAutospacing="1"/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É invece </w:t>
      </w:r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obbligatoria</w:t>
      </w: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 la prenotazione per le </w:t>
      </w:r>
      <w:r w:rsidRPr="009C6B40">
        <w:rPr>
          <w:rFonts w:ascii="Titillium Web" w:eastAsia="Times New Roman" w:hAnsi="Titillium Web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attività in piccoli gruppi</w:t>
      </w:r>
      <w:r w:rsidRPr="009C6B40">
        <w:rPr>
          <w:rFonts w:ascii="Titillium Web" w:eastAsia="Times New Roman" w:hAnsi="Titillium Web" w:cs="Times New Roman"/>
          <w:color w:val="19191A"/>
          <w:kern w:val="0"/>
          <w:sz w:val="27"/>
          <w:szCs w:val="27"/>
          <w:lang w:eastAsia="it-IT"/>
          <w14:ligatures w14:val="none"/>
        </w:rPr>
        <w:t> “A colloquio con il prof” e “A lezione di…”.</w:t>
      </w:r>
    </w:p>
    <w:p w14:paraId="4754AC9E" w14:textId="7A95E86B" w:rsidR="009C6B40" w:rsidRPr="009C6B40" w:rsidRDefault="009C6B40" w:rsidP="009C6B40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8C5BE6B" w14:textId="0553A870" w:rsidR="009C6B40" w:rsidRDefault="009C6B40" w:rsidP="009C6B40">
      <w:r w:rsidRPr="009C6B40">
        <w:lastRenderedPageBreak/>
        <w:drawing>
          <wp:inline distT="0" distB="0" distL="0" distR="0" wp14:anchorId="75718B47" wp14:editId="33FF9F8A">
            <wp:extent cx="4597400" cy="6502400"/>
            <wp:effectExtent l="0" t="0" r="0" b="0"/>
            <wp:docPr id="1273803634" name="Immagine 1" descr="Immagine che contiene testo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03634" name="Immagine 1" descr="Immagine che contiene testo, schermata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470EF" w14:textId="77777777" w:rsidR="009C6B40" w:rsidRPr="002B1810" w:rsidRDefault="009C6B40" w:rsidP="009C6B40"/>
    <w:p w14:paraId="53A994D5" w14:textId="63450CEC" w:rsidR="002B1810" w:rsidRDefault="009C6B40" w:rsidP="002B1810">
      <w:r>
        <w:t xml:space="preserve">Per prenotarsi visitare la pagina </w:t>
      </w:r>
      <w:r w:rsidR="002B1810" w:rsidRPr="002B1810">
        <w:t> </w:t>
      </w:r>
      <w:r w:rsidRPr="002B1810">
        <w:t xml:space="preserve"> </w:t>
      </w:r>
      <w:hyperlink r:id="rId6" w:history="1">
        <w:r w:rsidRPr="00A04C1C">
          <w:rPr>
            <w:rStyle w:val="Collegamentoipertestuale"/>
          </w:rPr>
          <w:t>https://www.iiscuriesraffa.edu.it/open-days-2025-26/</w:t>
        </w:r>
      </w:hyperlink>
    </w:p>
    <w:p w14:paraId="7753D862" w14:textId="77777777" w:rsidR="009C6B40" w:rsidRPr="002B1810" w:rsidRDefault="009C6B40" w:rsidP="002B1810"/>
    <w:p w14:paraId="7E4B5B9B" w14:textId="77777777" w:rsidR="002B1810" w:rsidRDefault="002B1810"/>
    <w:sectPr w:rsidR="002B1810" w:rsidSect="007809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84C74"/>
    <w:multiLevelType w:val="multilevel"/>
    <w:tmpl w:val="8B8C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34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0"/>
    <w:rsid w:val="002B1810"/>
    <w:rsid w:val="002C73C5"/>
    <w:rsid w:val="003F7276"/>
    <w:rsid w:val="00780995"/>
    <w:rsid w:val="008A4922"/>
    <w:rsid w:val="009C6B40"/>
    <w:rsid w:val="009D72E4"/>
    <w:rsid w:val="00A1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F46F9"/>
  <w15:chartTrackingRefBased/>
  <w15:docId w15:val="{2A83DCBE-7AC8-3143-97C5-80151BAC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8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8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8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8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8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8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8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8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8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8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8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81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181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181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C6B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C6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iscuriesraffa.edu.it/open-days-2025-2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Parini Edoardo Maria</dc:creator>
  <cp:keywords/>
  <dc:description/>
  <cp:lastModifiedBy>Borrattaz Barbara</cp:lastModifiedBy>
  <cp:revision>2</cp:revision>
  <dcterms:created xsi:type="dcterms:W3CDTF">2025-10-21T17:30:00Z</dcterms:created>
  <dcterms:modified xsi:type="dcterms:W3CDTF">2025-10-21T17:30:00Z</dcterms:modified>
</cp:coreProperties>
</file>